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5E5A" w:rsidRDefault="00C362EF">
      <w:pPr>
        <w:adjustRightInd w:val="0"/>
        <w:snapToGrid w:val="0"/>
        <w:spacing w:line="360" w:lineRule="auto"/>
        <w:jc w:val="center"/>
        <w:rPr>
          <w:rFonts w:asciiTheme="minorEastAsia" w:eastAsiaTheme="minorEastAsia" w:hAnsiTheme="minorEastAsia"/>
          <w:b/>
          <w:bCs/>
          <w:sz w:val="28"/>
          <w:szCs w:val="28"/>
        </w:rPr>
      </w:pPr>
      <w:r>
        <w:rPr>
          <w:noProof/>
        </w:rPr>
        <w:drawing>
          <wp:inline distT="0" distB="0" distL="0" distR="0">
            <wp:extent cx="5688330" cy="80454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88330" cy="8045450"/>
                    </a:xfrm>
                    <a:prstGeom prst="rect">
                      <a:avLst/>
                    </a:prstGeom>
                    <a:noFill/>
                    <a:ln>
                      <a:noFill/>
                    </a:ln>
                  </pic:spPr>
                </pic:pic>
              </a:graphicData>
            </a:graphic>
          </wp:inline>
        </w:drawing>
      </w:r>
    </w:p>
    <w:p w:rsidR="00E95E5A" w:rsidRDefault="00E95E5A">
      <w:pPr>
        <w:adjustRightInd w:val="0"/>
        <w:snapToGrid w:val="0"/>
        <w:spacing w:line="360" w:lineRule="auto"/>
        <w:jc w:val="center"/>
        <w:rPr>
          <w:rFonts w:asciiTheme="minorEastAsia" w:eastAsiaTheme="minorEastAsia" w:hAnsiTheme="minorEastAsia"/>
          <w:b/>
          <w:bCs/>
          <w:sz w:val="28"/>
          <w:szCs w:val="28"/>
        </w:rPr>
      </w:pPr>
    </w:p>
    <w:p w:rsidR="00E95E5A" w:rsidRDefault="00E95E5A">
      <w:pPr>
        <w:adjustRightInd w:val="0"/>
        <w:snapToGrid w:val="0"/>
        <w:spacing w:line="360" w:lineRule="auto"/>
        <w:jc w:val="center"/>
        <w:rPr>
          <w:rFonts w:asciiTheme="minorEastAsia" w:eastAsiaTheme="minorEastAsia" w:hAnsiTheme="minorEastAsia"/>
          <w:b/>
          <w:bCs/>
          <w:sz w:val="28"/>
          <w:szCs w:val="28"/>
        </w:rPr>
      </w:pPr>
    </w:p>
    <w:p w:rsidR="00E95E5A" w:rsidRDefault="00C362EF">
      <w:pPr>
        <w:adjustRightInd w:val="0"/>
        <w:snapToGrid w:val="0"/>
        <w:spacing w:line="360" w:lineRule="auto"/>
        <w:jc w:val="center"/>
        <w:rPr>
          <w:rFonts w:asciiTheme="minorEastAsia" w:eastAsiaTheme="minorEastAsia" w:hAnsiTheme="minorEastAsia"/>
          <w:b/>
          <w:bCs/>
          <w:sz w:val="28"/>
          <w:szCs w:val="28"/>
        </w:rPr>
      </w:pPr>
      <w:r>
        <w:rPr>
          <w:noProof/>
        </w:rPr>
        <w:lastRenderedPageBreak/>
        <w:drawing>
          <wp:inline distT="0" distB="0" distL="0" distR="0">
            <wp:extent cx="5688330" cy="80454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88330" cy="8045450"/>
                    </a:xfrm>
                    <a:prstGeom prst="rect">
                      <a:avLst/>
                    </a:prstGeom>
                    <a:noFill/>
                    <a:ln>
                      <a:noFill/>
                    </a:ln>
                  </pic:spPr>
                </pic:pic>
              </a:graphicData>
            </a:graphic>
          </wp:inline>
        </w:drawing>
      </w:r>
    </w:p>
    <w:p w:rsidR="00E95E5A" w:rsidRDefault="00E95E5A">
      <w:pPr>
        <w:adjustRightInd w:val="0"/>
        <w:snapToGrid w:val="0"/>
        <w:spacing w:line="360" w:lineRule="auto"/>
        <w:jc w:val="center"/>
        <w:rPr>
          <w:rFonts w:asciiTheme="minorEastAsia" w:eastAsiaTheme="minorEastAsia" w:hAnsiTheme="minorEastAsia"/>
          <w:b/>
          <w:bCs/>
          <w:sz w:val="28"/>
          <w:szCs w:val="28"/>
        </w:rPr>
      </w:pPr>
    </w:p>
    <w:p w:rsidR="00E95E5A" w:rsidRDefault="00E95E5A">
      <w:pPr>
        <w:adjustRightInd w:val="0"/>
        <w:snapToGrid w:val="0"/>
        <w:spacing w:line="360" w:lineRule="auto"/>
        <w:jc w:val="center"/>
        <w:rPr>
          <w:rFonts w:asciiTheme="minorEastAsia" w:eastAsiaTheme="minorEastAsia" w:hAnsiTheme="minorEastAsia"/>
          <w:b/>
          <w:bCs/>
          <w:sz w:val="28"/>
          <w:szCs w:val="28"/>
        </w:rPr>
      </w:pPr>
    </w:p>
    <w:p w:rsidR="007A595D" w:rsidRDefault="00B12E3F">
      <w:pPr>
        <w:adjustRightInd w:val="0"/>
        <w:snapToGrid w:val="0"/>
        <w:spacing w:line="360" w:lineRule="auto"/>
        <w:jc w:val="center"/>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lastRenderedPageBreak/>
        <w:t>《</w:t>
      </w:r>
      <w:r w:rsidR="00C1653E">
        <w:rPr>
          <w:rFonts w:asciiTheme="minorEastAsia" w:eastAsiaTheme="minorEastAsia" w:hAnsiTheme="minorEastAsia" w:hint="eastAsia"/>
          <w:b/>
          <w:bCs/>
          <w:sz w:val="28"/>
          <w:szCs w:val="28"/>
        </w:rPr>
        <w:t>安徽省含山民生瓷业有限责任公司年产3500万件绿色环保高档釉中彩日用瓷项目</w:t>
      </w:r>
      <w:r>
        <w:rPr>
          <w:rFonts w:asciiTheme="minorEastAsia" w:eastAsiaTheme="minorEastAsia" w:hAnsiTheme="minorEastAsia"/>
          <w:b/>
          <w:bCs/>
          <w:sz w:val="28"/>
          <w:szCs w:val="28"/>
        </w:rPr>
        <w:t>竣工环境保护验收</w:t>
      </w:r>
      <w:r>
        <w:rPr>
          <w:rFonts w:asciiTheme="minorEastAsia" w:eastAsiaTheme="minorEastAsia" w:hAnsiTheme="minorEastAsia" w:hint="eastAsia"/>
          <w:b/>
          <w:bCs/>
          <w:sz w:val="28"/>
          <w:szCs w:val="28"/>
        </w:rPr>
        <w:t>监测报告》</w:t>
      </w:r>
      <w:r>
        <w:rPr>
          <w:rFonts w:asciiTheme="minorEastAsia" w:eastAsiaTheme="minorEastAsia" w:hAnsiTheme="minorEastAsia"/>
          <w:b/>
          <w:bCs/>
          <w:sz w:val="28"/>
          <w:szCs w:val="28"/>
        </w:rPr>
        <w:t>技术</w:t>
      </w:r>
      <w:r>
        <w:rPr>
          <w:rFonts w:asciiTheme="minorEastAsia" w:eastAsiaTheme="minorEastAsia" w:hAnsiTheme="minorEastAsia" w:hint="eastAsia"/>
          <w:b/>
          <w:bCs/>
          <w:sz w:val="28"/>
          <w:szCs w:val="28"/>
        </w:rPr>
        <w:t>审查</w:t>
      </w:r>
      <w:r>
        <w:rPr>
          <w:rFonts w:asciiTheme="minorEastAsia" w:eastAsiaTheme="minorEastAsia" w:hAnsiTheme="minorEastAsia"/>
          <w:b/>
          <w:bCs/>
          <w:sz w:val="28"/>
          <w:szCs w:val="28"/>
        </w:rPr>
        <w:t>意见</w:t>
      </w:r>
    </w:p>
    <w:p w:rsidR="007A595D" w:rsidRDefault="00B12E3F">
      <w:pPr>
        <w:adjustRightInd w:val="0"/>
        <w:snapToGrid w:val="0"/>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2018年</w:t>
      </w:r>
      <w:r w:rsidR="00497D08">
        <w:rPr>
          <w:rFonts w:asciiTheme="minorEastAsia" w:eastAsiaTheme="minorEastAsia" w:hAnsiTheme="minorEastAsia" w:hint="eastAsia"/>
          <w:sz w:val="28"/>
          <w:szCs w:val="28"/>
        </w:rPr>
        <w:t>11</w:t>
      </w:r>
      <w:r>
        <w:rPr>
          <w:rFonts w:asciiTheme="minorEastAsia" w:eastAsiaTheme="minorEastAsia" w:hAnsiTheme="minorEastAsia" w:hint="eastAsia"/>
          <w:sz w:val="28"/>
          <w:szCs w:val="28"/>
        </w:rPr>
        <w:t>月</w:t>
      </w:r>
      <w:r w:rsidR="00A003BE">
        <w:rPr>
          <w:rFonts w:asciiTheme="minorEastAsia" w:eastAsiaTheme="minorEastAsia" w:hAnsiTheme="minorEastAsia" w:hint="eastAsia"/>
          <w:sz w:val="28"/>
          <w:szCs w:val="28"/>
        </w:rPr>
        <w:t>1</w:t>
      </w:r>
      <w:r w:rsidR="00497D08">
        <w:rPr>
          <w:rFonts w:asciiTheme="minorEastAsia" w:eastAsiaTheme="minorEastAsia" w:hAnsiTheme="minorEastAsia" w:hint="eastAsia"/>
          <w:sz w:val="28"/>
          <w:szCs w:val="28"/>
        </w:rPr>
        <w:t>8</w:t>
      </w:r>
      <w:r>
        <w:rPr>
          <w:rFonts w:asciiTheme="minorEastAsia" w:eastAsiaTheme="minorEastAsia" w:hAnsiTheme="minorEastAsia" w:hint="eastAsia"/>
          <w:sz w:val="28"/>
          <w:szCs w:val="28"/>
        </w:rPr>
        <w:t>日，</w:t>
      </w:r>
      <w:r w:rsidR="00497D08" w:rsidRPr="00497D08">
        <w:rPr>
          <w:rFonts w:asciiTheme="minorEastAsia" w:eastAsiaTheme="minorEastAsia" w:hAnsiTheme="minorEastAsia" w:hint="eastAsia"/>
          <w:sz w:val="28"/>
          <w:szCs w:val="28"/>
        </w:rPr>
        <w:t>安徽省含山民生瓷业有限责任公司</w:t>
      </w:r>
      <w:r>
        <w:rPr>
          <w:rFonts w:asciiTheme="minorEastAsia" w:eastAsiaTheme="minorEastAsia" w:hAnsiTheme="minorEastAsia" w:hint="eastAsia"/>
          <w:sz w:val="28"/>
          <w:szCs w:val="28"/>
        </w:rPr>
        <w:t>在</w:t>
      </w:r>
      <w:r w:rsidR="00497D08">
        <w:rPr>
          <w:rFonts w:asciiTheme="minorEastAsia" w:eastAsiaTheme="minorEastAsia" w:hAnsiTheme="minorEastAsia" w:hint="eastAsia"/>
          <w:sz w:val="28"/>
          <w:szCs w:val="28"/>
        </w:rPr>
        <w:t>含山县</w:t>
      </w:r>
      <w:r>
        <w:rPr>
          <w:rFonts w:asciiTheme="minorEastAsia" w:eastAsiaTheme="minorEastAsia" w:hAnsiTheme="minorEastAsia" w:hint="eastAsia"/>
          <w:sz w:val="28"/>
          <w:szCs w:val="28"/>
        </w:rPr>
        <w:t>组织召开了《</w:t>
      </w:r>
      <w:r w:rsidR="00497D08" w:rsidRPr="00497D08">
        <w:rPr>
          <w:rFonts w:asciiTheme="minorEastAsia" w:eastAsiaTheme="minorEastAsia" w:hAnsiTheme="minorEastAsia" w:hint="eastAsia"/>
          <w:sz w:val="28"/>
          <w:szCs w:val="28"/>
        </w:rPr>
        <w:t>安徽省含山民生瓷业有限责任公司年产3500万件绿色环保高档釉中彩日用瓷项目</w:t>
      </w:r>
      <w:r w:rsidR="00497D08" w:rsidRPr="00497D08">
        <w:rPr>
          <w:rFonts w:asciiTheme="minorEastAsia" w:eastAsiaTheme="minorEastAsia" w:hAnsiTheme="minorEastAsia"/>
          <w:sz w:val="28"/>
          <w:szCs w:val="28"/>
        </w:rPr>
        <w:t>竣工环境保护验收</w:t>
      </w:r>
      <w:r w:rsidR="00497D08" w:rsidRPr="00497D08">
        <w:rPr>
          <w:rFonts w:asciiTheme="minorEastAsia" w:eastAsiaTheme="minorEastAsia" w:hAnsiTheme="minorEastAsia" w:hint="eastAsia"/>
          <w:sz w:val="28"/>
          <w:szCs w:val="28"/>
        </w:rPr>
        <w:t>监测报告</w:t>
      </w:r>
      <w:r>
        <w:rPr>
          <w:rFonts w:asciiTheme="minorEastAsia" w:eastAsiaTheme="minorEastAsia" w:hAnsiTheme="minorEastAsia" w:hint="eastAsia"/>
          <w:sz w:val="28"/>
          <w:szCs w:val="28"/>
        </w:rPr>
        <w:t>》技术审查会。参加会议的有</w:t>
      </w:r>
      <w:r w:rsidR="00497D08" w:rsidRPr="00497D08">
        <w:rPr>
          <w:rFonts w:asciiTheme="minorEastAsia" w:eastAsiaTheme="minorEastAsia" w:hAnsiTheme="minorEastAsia" w:hint="eastAsia"/>
          <w:sz w:val="28"/>
          <w:szCs w:val="28"/>
        </w:rPr>
        <w:t>安徽省含山民生瓷业有限责任公司</w:t>
      </w:r>
      <w:r>
        <w:rPr>
          <w:rFonts w:asciiTheme="minorEastAsia" w:eastAsiaTheme="minorEastAsia" w:hAnsiTheme="minorEastAsia" w:hint="eastAsia"/>
          <w:sz w:val="28"/>
          <w:szCs w:val="28"/>
        </w:rPr>
        <w:t>（建设单位）、</w:t>
      </w:r>
      <w:proofErr w:type="gramStart"/>
      <w:r w:rsidR="00497D08">
        <w:rPr>
          <w:rFonts w:asciiTheme="minorEastAsia" w:eastAsiaTheme="minorEastAsia" w:hAnsiTheme="minorEastAsia" w:hint="eastAsia"/>
          <w:sz w:val="28"/>
          <w:szCs w:val="28"/>
        </w:rPr>
        <w:t>合肥蓝</w:t>
      </w:r>
      <w:r w:rsidR="00CD7A83">
        <w:rPr>
          <w:rFonts w:asciiTheme="minorEastAsia" w:eastAsiaTheme="minorEastAsia" w:hAnsiTheme="minorEastAsia" w:hint="eastAsia"/>
          <w:sz w:val="28"/>
          <w:szCs w:val="28"/>
        </w:rPr>
        <w:t>雁</w:t>
      </w:r>
      <w:r w:rsidR="00497D08">
        <w:rPr>
          <w:rFonts w:asciiTheme="minorEastAsia" w:eastAsiaTheme="minorEastAsia" w:hAnsiTheme="minorEastAsia" w:hint="eastAsia"/>
          <w:sz w:val="28"/>
          <w:szCs w:val="28"/>
        </w:rPr>
        <w:t>环境监测</w:t>
      </w:r>
      <w:proofErr w:type="gramEnd"/>
      <w:r>
        <w:rPr>
          <w:rFonts w:asciiTheme="minorEastAsia" w:eastAsiaTheme="minorEastAsia" w:hAnsiTheme="minorEastAsia" w:hint="eastAsia"/>
          <w:sz w:val="28"/>
          <w:szCs w:val="28"/>
        </w:rPr>
        <w:t>有限公司（验收监测报告编制单位）</w:t>
      </w:r>
      <w:r w:rsidR="004117E5">
        <w:rPr>
          <w:rFonts w:asciiTheme="minorEastAsia" w:eastAsiaTheme="minorEastAsia" w:hAnsiTheme="minorEastAsia" w:hint="eastAsia"/>
          <w:sz w:val="28"/>
          <w:szCs w:val="28"/>
        </w:rPr>
        <w:t>、含山县环境保护局</w:t>
      </w:r>
      <w:r>
        <w:rPr>
          <w:rFonts w:asciiTheme="minorEastAsia" w:eastAsiaTheme="minorEastAsia" w:hAnsiTheme="minorEastAsia" w:hint="eastAsia"/>
          <w:sz w:val="28"/>
          <w:szCs w:val="28"/>
        </w:rPr>
        <w:t>等单位的代表。会议邀请</w:t>
      </w:r>
      <w:r>
        <w:rPr>
          <w:rFonts w:asciiTheme="minorEastAsia" w:eastAsiaTheme="minorEastAsia" w:hAnsiTheme="minorEastAsia"/>
          <w:sz w:val="28"/>
          <w:szCs w:val="28"/>
        </w:rPr>
        <w:t>3</w:t>
      </w:r>
      <w:r>
        <w:rPr>
          <w:rFonts w:asciiTheme="minorEastAsia" w:eastAsiaTheme="minorEastAsia" w:hAnsiTheme="minorEastAsia" w:hint="eastAsia"/>
          <w:sz w:val="28"/>
          <w:szCs w:val="28"/>
        </w:rPr>
        <w:t>名专家组成技术审查组（名单附后）。与会专家、代表在踏勘现场的基础上，听取了建设单位对项目建设情况的介绍和验收监测报告编制单位对验收监测报告主要内容的汇报，结合与会代表发言，经充分讨论，形成技术审查意见如下：</w:t>
      </w:r>
    </w:p>
    <w:p w:rsidR="007A595D" w:rsidRDefault="00B12E3F" w:rsidP="00C1653E">
      <w:pPr>
        <w:adjustRightInd w:val="0"/>
        <w:snapToGrid w:val="0"/>
        <w:spacing w:line="360" w:lineRule="auto"/>
        <w:ind w:firstLineChars="200" w:firstLine="560"/>
        <w:outlineLvl w:val="0"/>
        <w:rPr>
          <w:rFonts w:asciiTheme="minorEastAsia" w:eastAsiaTheme="minorEastAsia" w:hAnsiTheme="minorEastAsia"/>
          <w:sz w:val="28"/>
          <w:szCs w:val="28"/>
        </w:rPr>
      </w:pPr>
      <w:r>
        <w:rPr>
          <w:rFonts w:asciiTheme="minorEastAsia" w:eastAsiaTheme="minorEastAsia" w:hAnsiTheme="minorEastAsia" w:hint="eastAsia"/>
          <w:sz w:val="28"/>
          <w:szCs w:val="28"/>
        </w:rPr>
        <w:t>一、报告编制质量</w:t>
      </w:r>
    </w:p>
    <w:p w:rsidR="007A595D" w:rsidRDefault="00B12E3F">
      <w:pPr>
        <w:adjustRightInd w:val="0"/>
        <w:snapToGrid w:val="0"/>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验收监测报告框架完整、</w:t>
      </w:r>
      <w:r w:rsidR="005A0593">
        <w:rPr>
          <w:rFonts w:asciiTheme="minorEastAsia" w:eastAsiaTheme="minorEastAsia" w:hAnsiTheme="minorEastAsia" w:hint="eastAsia"/>
          <w:sz w:val="28"/>
          <w:szCs w:val="28"/>
        </w:rPr>
        <w:t>内容较全面，验收监测报告编制技术路线</w:t>
      </w:r>
      <w:r>
        <w:rPr>
          <w:rFonts w:asciiTheme="minorEastAsia" w:eastAsiaTheme="minorEastAsia" w:hAnsiTheme="minorEastAsia" w:hint="eastAsia"/>
          <w:sz w:val="28"/>
          <w:szCs w:val="28"/>
        </w:rPr>
        <w:t>基本符合相关技术规范要求，经进一步修改完善后可作为本项目竣工环境保护验收的依据。</w:t>
      </w:r>
    </w:p>
    <w:p w:rsidR="007A595D" w:rsidRDefault="00B12E3F" w:rsidP="00C1653E">
      <w:pPr>
        <w:adjustRightInd w:val="0"/>
        <w:snapToGrid w:val="0"/>
        <w:spacing w:line="360" w:lineRule="auto"/>
        <w:ind w:firstLineChars="200" w:firstLine="560"/>
        <w:outlineLvl w:val="0"/>
        <w:rPr>
          <w:rFonts w:asciiTheme="minorEastAsia" w:eastAsiaTheme="minorEastAsia" w:hAnsiTheme="minorEastAsia"/>
          <w:sz w:val="28"/>
          <w:szCs w:val="28"/>
        </w:rPr>
      </w:pPr>
      <w:r>
        <w:rPr>
          <w:rFonts w:asciiTheme="minorEastAsia" w:eastAsiaTheme="minorEastAsia" w:hAnsiTheme="minorEastAsia" w:hint="eastAsia"/>
          <w:sz w:val="28"/>
          <w:szCs w:val="28"/>
        </w:rPr>
        <w:t>二、报告应对以下问题修改完善</w:t>
      </w:r>
    </w:p>
    <w:p w:rsidR="007A595D" w:rsidRDefault="00B12E3F">
      <w:pPr>
        <w:widowControl/>
        <w:shd w:val="clear" w:color="auto" w:fill="FFFFFF"/>
        <w:adjustRightInd w:val="0"/>
        <w:snapToGrid w:val="0"/>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sz w:val="28"/>
          <w:szCs w:val="28"/>
        </w:rPr>
        <w:t>1</w:t>
      </w:r>
      <w:r>
        <w:rPr>
          <w:rFonts w:asciiTheme="minorEastAsia" w:eastAsiaTheme="minorEastAsia" w:hAnsiTheme="minorEastAsia" w:hint="eastAsia"/>
          <w:sz w:val="28"/>
          <w:szCs w:val="28"/>
        </w:rPr>
        <w:t>、</w:t>
      </w:r>
      <w:r w:rsidR="005A0E7E">
        <w:rPr>
          <w:rFonts w:asciiTheme="minorEastAsia" w:eastAsiaTheme="minorEastAsia" w:hAnsiTheme="minorEastAsia" w:hint="eastAsia"/>
          <w:sz w:val="28"/>
          <w:szCs w:val="28"/>
        </w:rPr>
        <w:t>明确本次验收工程内容</w:t>
      </w:r>
      <w:r w:rsidR="006B3F79">
        <w:rPr>
          <w:rFonts w:asciiTheme="minorEastAsia" w:eastAsiaTheme="minorEastAsia" w:hAnsiTheme="minorEastAsia" w:hint="eastAsia"/>
          <w:sz w:val="28"/>
          <w:szCs w:val="28"/>
        </w:rPr>
        <w:t>及</w:t>
      </w:r>
      <w:r w:rsidR="005A0E7E">
        <w:rPr>
          <w:rFonts w:asciiTheme="minorEastAsia" w:eastAsiaTheme="minorEastAsia" w:hAnsiTheme="minorEastAsia" w:hint="eastAsia"/>
          <w:sz w:val="28"/>
          <w:szCs w:val="28"/>
        </w:rPr>
        <w:t>和原有工程依托工程内容，</w:t>
      </w:r>
      <w:r w:rsidR="00FB5171">
        <w:rPr>
          <w:rFonts w:asciiTheme="minorEastAsia" w:eastAsiaTheme="minorEastAsia" w:hAnsiTheme="minorEastAsia" w:hint="eastAsia"/>
          <w:sz w:val="28"/>
          <w:szCs w:val="28"/>
        </w:rPr>
        <w:t>明确验收范围，</w:t>
      </w:r>
      <w:r w:rsidR="005A0E7E">
        <w:rPr>
          <w:rFonts w:asciiTheme="minorEastAsia" w:eastAsiaTheme="minorEastAsia" w:hAnsiTheme="minorEastAsia" w:hint="eastAsia"/>
          <w:sz w:val="28"/>
          <w:szCs w:val="28"/>
        </w:rPr>
        <w:t>细化</w:t>
      </w:r>
      <w:r>
        <w:rPr>
          <w:rFonts w:asciiTheme="minorEastAsia" w:eastAsiaTheme="minorEastAsia" w:hAnsiTheme="minorEastAsia" w:hint="eastAsia"/>
          <w:sz w:val="28"/>
          <w:szCs w:val="28"/>
        </w:rPr>
        <w:t>周边环境敏感目标分布</w:t>
      </w:r>
      <w:r w:rsidR="005A0E7E">
        <w:rPr>
          <w:rFonts w:asciiTheme="minorEastAsia" w:eastAsiaTheme="minorEastAsia" w:hAnsiTheme="minorEastAsia" w:hint="eastAsia"/>
          <w:sz w:val="28"/>
          <w:szCs w:val="28"/>
        </w:rPr>
        <w:t>及变化</w:t>
      </w:r>
      <w:r>
        <w:rPr>
          <w:rFonts w:asciiTheme="minorEastAsia" w:eastAsiaTheme="minorEastAsia" w:hAnsiTheme="minorEastAsia" w:hint="eastAsia"/>
          <w:sz w:val="28"/>
          <w:szCs w:val="28"/>
        </w:rPr>
        <w:t>情况调查内容。</w:t>
      </w:r>
    </w:p>
    <w:p w:rsidR="007A595D" w:rsidRDefault="00B12E3F">
      <w:pPr>
        <w:widowControl/>
        <w:shd w:val="clear" w:color="auto" w:fill="FFFFFF"/>
        <w:adjustRightInd w:val="0"/>
        <w:snapToGrid w:val="0"/>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sz w:val="28"/>
          <w:szCs w:val="28"/>
        </w:rPr>
        <w:t>2</w:t>
      </w:r>
      <w:r>
        <w:rPr>
          <w:rFonts w:asciiTheme="minorEastAsia" w:eastAsiaTheme="minorEastAsia" w:hAnsiTheme="minorEastAsia" w:hint="eastAsia"/>
          <w:sz w:val="28"/>
          <w:szCs w:val="28"/>
        </w:rPr>
        <w:t>、细化工程实际建设内容调查，</w:t>
      </w:r>
      <w:r w:rsidR="005A0E7E">
        <w:rPr>
          <w:rFonts w:asciiTheme="minorEastAsia" w:eastAsiaTheme="minorEastAsia" w:hAnsiTheme="minorEastAsia" w:hint="eastAsia"/>
          <w:sz w:val="28"/>
          <w:szCs w:val="28"/>
        </w:rPr>
        <w:t>结合环评、批复及实际建设情况</w:t>
      </w:r>
      <w:r>
        <w:rPr>
          <w:rFonts w:asciiTheme="minorEastAsia" w:eastAsiaTheme="minorEastAsia" w:hAnsiTheme="minorEastAsia" w:hint="eastAsia"/>
          <w:sz w:val="28"/>
          <w:szCs w:val="28"/>
        </w:rPr>
        <w:t>核实生产工艺流程及产排污节点，</w:t>
      </w:r>
      <w:r w:rsidR="005A0E7E">
        <w:rPr>
          <w:rFonts w:asciiTheme="minorEastAsia" w:eastAsiaTheme="minorEastAsia" w:hAnsiTheme="minorEastAsia" w:hint="eastAsia"/>
          <w:sz w:val="28"/>
          <w:szCs w:val="28"/>
        </w:rPr>
        <w:t>细化项目变动情况说明</w:t>
      </w:r>
      <w:r w:rsidR="006476C6">
        <w:rPr>
          <w:rFonts w:asciiTheme="minorEastAsia" w:eastAsiaTheme="minorEastAsia" w:hAnsiTheme="minorEastAsia" w:hint="eastAsia"/>
          <w:sz w:val="28"/>
          <w:szCs w:val="28"/>
        </w:rPr>
        <w:t>，并分析变动对环境的影响</w:t>
      </w:r>
      <w:r>
        <w:rPr>
          <w:rFonts w:asciiTheme="minorEastAsia" w:eastAsiaTheme="minorEastAsia" w:hAnsiTheme="minorEastAsia" w:hint="eastAsia"/>
          <w:sz w:val="28"/>
          <w:szCs w:val="28"/>
        </w:rPr>
        <w:t>。</w:t>
      </w:r>
    </w:p>
    <w:p w:rsidR="007A595D" w:rsidRDefault="00B12E3F">
      <w:pPr>
        <w:widowControl/>
        <w:shd w:val="clear" w:color="auto" w:fill="FFFFFF"/>
        <w:adjustRightInd w:val="0"/>
        <w:snapToGrid w:val="0"/>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3、</w:t>
      </w:r>
      <w:r w:rsidR="005A0E7E">
        <w:rPr>
          <w:rFonts w:asciiTheme="minorEastAsia" w:eastAsiaTheme="minorEastAsia" w:hAnsiTheme="minorEastAsia" w:hint="eastAsia"/>
          <w:sz w:val="28"/>
          <w:szCs w:val="28"/>
        </w:rPr>
        <w:t>核实验收期间工况数据（包括产能、原辅材料消耗情况等内容），核实水平衡</w:t>
      </w:r>
      <w:r>
        <w:rPr>
          <w:rFonts w:asciiTheme="minorEastAsia" w:eastAsiaTheme="minorEastAsia" w:hAnsiTheme="minorEastAsia" w:hint="eastAsia"/>
          <w:sz w:val="28"/>
          <w:szCs w:val="28"/>
        </w:rPr>
        <w:t>，</w:t>
      </w:r>
      <w:r w:rsidR="006476C6">
        <w:rPr>
          <w:rFonts w:asciiTheme="minorEastAsia" w:eastAsiaTheme="minorEastAsia" w:hAnsiTheme="minorEastAsia" w:hint="eastAsia"/>
          <w:sz w:val="28"/>
          <w:szCs w:val="28"/>
        </w:rPr>
        <w:t>结合实际建设情况明确</w:t>
      </w:r>
      <w:r w:rsidR="00274F66">
        <w:rPr>
          <w:rFonts w:asciiTheme="minorEastAsia" w:eastAsiaTheme="minorEastAsia" w:hAnsiTheme="minorEastAsia" w:hint="eastAsia"/>
          <w:sz w:val="28"/>
          <w:szCs w:val="28"/>
        </w:rPr>
        <w:t>环境</w:t>
      </w:r>
      <w:r>
        <w:rPr>
          <w:rFonts w:asciiTheme="minorEastAsia" w:eastAsiaTheme="minorEastAsia" w:hAnsiTheme="minorEastAsia" w:hint="eastAsia"/>
          <w:sz w:val="28"/>
          <w:szCs w:val="28"/>
        </w:rPr>
        <w:t>防护距离范围</w:t>
      </w:r>
      <w:r w:rsidR="00274F66">
        <w:rPr>
          <w:rFonts w:asciiTheme="minorEastAsia" w:eastAsiaTheme="minorEastAsia" w:hAnsiTheme="minorEastAsia" w:hint="eastAsia"/>
          <w:sz w:val="28"/>
          <w:szCs w:val="28"/>
        </w:rPr>
        <w:t>及包络线范围内</w:t>
      </w:r>
      <w:r>
        <w:rPr>
          <w:rFonts w:asciiTheme="minorEastAsia" w:eastAsiaTheme="minorEastAsia" w:hAnsiTheme="minorEastAsia" w:hint="eastAsia"/>
          <w:sz w:val="28"/>
          <w:szCs w:val="28"/>
        </w:rPr>
        <w:t>环境敏感点分布情况。</w:t>
      </w:r>
      <w:r w:rsidR="00CD7A83">
        <w:rPr>
          <w:rFonts w:asciiTheme="minorEastAsia" w:eastAsiaTheme="minorEastAsia" w:hAnsiTheme="minorEastAsia" w:hint="eastAsia"/>
          <w:sz w:val="28"/>
          <w:szCs w:val="28"/>
        </w:rPr>
        <w:t>核实项目总量指标的满足情况。</w:t>
      </w:r>
    </w:p>
    <w:p w:rsidR="007A595D" w:rsidRDefault="00274F66">
      <w:pPr>
        <w:widowControl/>
        <w:shd w:val="clear" w:color="auto" w:fill="FFFFFF"/>
        <w:adjustRightInd w:val="0"/>
        <w:snapToGrid w:val="0"/>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sz w:val="28"/>
          <w:szCs w:val="28"/>
        </w:rPr>
        <w:t>4</w:t>
      </w:r>
      <w:r w:rsidR="00B12E3F">
        <w:rPr>
          <w:rFonts w:asciiTheme="minorEastAsia" w:eastAsiaTheme="minorEastAsia" w:hAnsiTheme="minorEastAsia" w:hint="eastAsia"/>
          <w:sz w:val="28"/>
          <w:szCs w:val="28"/>
        </w:rPr>
        <w:t>、核实固废种类</w:t>
      </w:r>
      <w:r w:rsidR="00AB4291">
        <w:rPr>
          <w:rFonts w:asciiTheme="minorEastAsia" w:eastAsiaTheme="minorEastAsia" w:hAnsiTheme="minorEastAsia" w:hint="eastAsia"/>
          <w:sz w:val="28"/>
          <w:szCs w:val="28"/>
        </w:rPr>
        <w:t>、</w:t>
      </w:r>
      <w:r w:rsidR="00B12E3F">
        <w:rPr>
          <w:rFonts w:asciiTheme="minorEastAsia" w:eastAsiaTheme="minorEastAsia" w:hAnsiTheme="minorEastAsia" w:hint="eastAsia"/>
          <w:sz w:val="28"/>
          <w:szCs w:val="28"/>
        </w:rPr>
        <w:t>产生量及处理处置情况。核实厂界噪声监测结果及降噪措施。</w:t>
      </w:r>
    </w:p>
    <w:p w:rsidR="007A595D" w:rsidRPr="00A003BE" w:rsidRDefault="00EA360D">
      <w:pPr>
        <w:jc w:val="center"/>
        <w:rPr>
          <w:rFonts w:asciiTheme="minorEastAsia" w:eastAsiaTheme="minorEastAsia" w:hAnsiTheme="minorEastAsia"/>
          <w:b/>
          <w:sz w:val="24"/>
          <w:szCs w:val="24"/>
        </w:rPr>
      </w:pPr>
      <w:r>
        <w:rPr>
          <w:noProof/>
        </w:rPr>
        <w:lastRenderedPageBreak/>
        <w:drawing>
          <wp:inline distT="0" distB="0" distL="0" distR="0">
            <wp:extent cx="5688330" cy="78936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8330" cy="7893685"/>
                    </a:xfrm>
                    <a:prstGeom prst="rect">
                      <a:avLst/>
                    </a:prstGeom>
                    <a:noFill/>
                    <a:ln>
                      <a:noFill/>
                    </a:ln>
                  </pic:spPr>
                </pic:pic>
              </a:graphicData>
            </a:graphic>
          </wp:inline>
        </w:drawing>
      </w:r>
      <w:bookmarkStart w:id="0" w:name="_GoBack"/>
      <w:bookmarkEnd w:id="0"/>
    </w:p>
    <w:sectPr w:rsidR="007A595D" w:rsidRPr="00A003BE" w:rsidSect="00154602">
      <w:pgSz w:w="11906" w:h="16838"/>
      <w:pgMar w:top="1418" w:right="1474" w:bottom="1418" w:left="1474" w:header="709" w:footer="709" w:gutter="0"/>
      <w:cols w:space="708"/>
      <w:docGrid w:type="lines"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5BD4" w:rsidRDefault="00DB5BD4" w:rsidP="009666C8">
      <w:r>
        <w:separator/>
      </w:r>
    </w:p>
  </w:endnote>
  <w:endnote w:type="continuationSeparator" w:id="0">
    <w:p w:rsidR="00DB5BD4" w:rsidRDefault="00DB5BD4" w:rsidP="00966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仿宋_GB2312">
    <w:altName w:val="微软雅黑"/>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5BD4" w:rsidRDefault="00DB5BD4" w:rsidP="009666C8">
      <w:r>
        <w:separator/>
      </w:r>
    </w:p>
  </w:footnote>
  <w:footnote w:type="continuationSeparator" w:id="0">
    <w:p w:rsidR="00DB5BD4" w:rsidRDefault="00DB5BD4" w:rsidP="009666C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720"/>
  <w:drawingGridHorizontalSpacing w:val="160"/>
  <w:drawingGridVerticalSpacing w:val="435"/>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96C7F"/>
    <w:rsid w:val="00024739"/>
    <w:rsid w:val="00044EDB"/>
    <w:rsid w:val="000501C0"/>
    <w:rsid w:val="00051694"/>
    <w:rsid w:val="000642C2"/>
    <w:rsid w:val="00067150"/>
    <w:rsid w:val="0007336B"/>
    <w:rsid w:val="00074AD8"/>
    <w:rsid w:val="0007588D"/>
    <w:rsid w:val="000950CA"/>
    <w:rsid w:val="00095E58"/>
    <w:rsid w:val="0009711B"/>
    <w:rsid w:val="000A2991"/>
    <w:rsid w:val="000B3EA4"/>
    <w:rsid w:val="000B5834"/>
    <w:rsid w:val="000C3504"/>
    <w:rsid w:val="000C3C19"/>
    <w:rsid w:val="000C5DEA"/>
    <w:rsid w:val="000D018D"/>
    <w:rsid w:val="000E0166"/>
    <w:rsid w:val="000E0778"/>
    <w:rsid w:val="000E2B3A"/>
    <w:rsid w:val="000F06C7"/>
    <w:rsid w:val="000F3E38"/>
    <w:rsid w:val="000F5E87"/>
    <w:rsid w:val="00106862"/>
    <w:rsid w:val="00120075"/>
    <w:rsid w:val="00131F6A"/>
    <w:rsid w:val="00135714"/>
    <w:rsid w:val="00143AE3"/>
    <w:rsid w:val="001501C9"/>
    <w:rsid w:val="00154602"/>
    <w:rsid w:val="00155487"/>
    <w:rsid w:val="00164724"/>
    <w:rsid w:val="00183B7F"/>
    <w:rsid w:val="001868D8"/>
    <w:rsid w:val="001911BD"/>
    <w:rsid w:val="001959A3"/>
    <w:rsid w:val="001A16FD"/>
    <w:rsid w:val="001A3A00"/>
    <w:rsid w:val="001A5C95"/>
    <w:rsid w:val="001B098E"/>
    <w:rsid w:val="001B2C09"/>
    <w:rsid w:val="001C15D5"/>
    <w:rsid w:val="001C2579"/>
    <w:rsid w:val="001C7C73"/>
    <w:rsid w:val="001D1515"/>
    <w:rsid w:val="001F71B3"/>
    <w:rsid w:val="001F7263"/>
    <w:rsid w:val="0020203B"/>
    <w:rsid w:val="002178FD"/>
    <w:rsid w:val="00233319"/>
    <w:rsid w:val="002347D6"/>
    <w:rsid w:val="002432E6"/>
    <w:rsid w:val="002458A3"/>
    <w:rsid w:val="00245EDE"/>
    <w:rsid w:val="00255588"/>
    <w:rsid w:val="002568E2"/>
    <w:rsid w:val="00267A28"/>
    <w:rsid w:val="00274F66"/>
    <w:rsid w:val="0027591E"/>
    <w:rsid w:val="00284E73"/>
    <w:rsid w:val="00284FA6"/>
    <w:rsid w:val="00291F5A"/>
    <w:rsid w:val="00293014"/>
    <w:rsid w:val="00294231"/>
    <w:rsid w:val="002A792C"/>
    <w:rsid w:val="002B4395"/>
    <w:rsid w:val="002B50FD"/>
    <w:rsid w:val="002B7697"/>
    <w:rsid w:val="002D3C80"/>
    <w:rsid w:val="002E1F89"/>
    <w:rsid w:val="002E56B4"/>
    <w:rsid w:val="002F0A0A"/>
    <w:rsid w:val="002F18D8"/>
    <w:rsid w:val="003075A0"/>
    <w:rsid w:val="00323B43"/>
    <w:rsid w:val="00343D8E"/>
    <w:rsid w:val="003543D8"/>
    <w:rsid w:val="003668ED"/>
    <w:rsid w:val="003706C2"/>
    <w:rsid w:val="00380D63"/>
    <w:rsid w:val="003836E9"/>
    <w:rsid w:val="00385BAF"/>
    <w:rsid w:val="00386A8B"/>
    <w:rsid w:val="00391B1B"/>
    <w:rsid w:val="003A0F18"/>
    <w:rsid w:val="003A6D8F"/>
    <w:rsid w:val="003A789D"/>
    <w:rsid w:val="003B5481"/>
    <w:rsid w:val="003C1D41"/>
    <w:rsid w:val="003D37D8"/>
    <w:rsid w:val="003D3FC2"/>
    <w:rsid w:val="003E15FA"/>
    <w:rsid w:val="003E55E4"/>
    <w:rsid w:val="003F5FD9"/>
    <w:rsid w:val="004117E5"/>
    <w:rsid w:val="004121C9"/>
    <w:rsid w:val="0042220D"/>
    <w:rsid w:val="00426D38"/>
    <w:rsid w:val="004358AB"/>
    <w:rsid w:val="00435EED"/>
    <w:rsid w:val="00437C10"/>
    <w:rsid w:val="00437E67"/>
    <w:rsid w:val="00440E2A"/>
    <w:rsid w:val="00451133"/>
    <w:rsid w:val="004622A4"/>
    <w:rsid w:val="00466881"/>
    <w:rsid w:val="0046766E"/>
    <w:rsid w:val="00472106"/>
    <w:rsid w:val="004754C7"/>
    <w:rsid w:val="00480C39"/>
    <w:rsid w:val="00482273"/>
    <w:rsid w:val="00497D08"/>
    <w:rsid w:val="004A5B86"/>
    <w:rsid w:val="004B201D"/>
    <w:rsid w:val="004C315B"/>
    <w:rsid w:val="004C4515"/>
    <w:rsid w:val="004D5EBB"/>
    <w:rsid w:val="004D77A5"/>
    <w:rsid w:val="004E0E8F"/>
    <w:rsid w:val="004E3343"/>
    <w:rsid w:val="004E4F9D"/>
    <w:rsid w:val="00500213"/>
    <w:rsid w:val="00531EF2"/>
    <w:rsid w:val="00541A2E"/>
    <w:rsid w:val="005459CB"/>
    <w:rsid w:val="00551C3B"/>
    <w:rsid w:val="00561C81"/>
    <w:rsid w:val="0056455F"/>
    <w:rsid w:val="00572BC7"/>
    <w:rsid w:val="00575AA8"/>
    <w:rsid w:val="00580AC0"/>
    <w:rsid w:val="005839D2"/>
    <w:rsid w:val="005863C0"/>
    <w:rsid w:val="0059657A"/>
    <w:rsid w:val="005A0593"/>
    <w:rsid w:val="005A0E7E"/>
    <w:rsid w:val="005A588C"/>
    <w:rsid w:val="005B70EB"/>
    <w:rsid w:val="005C1E10"/>
    <w:rsid w:val="005C2BA5"/>
    <w:rsid w:val="005C523C"/>
    <w:rsid w:val="005C5B40"/>
    <w:rsid w:val="005C66E1"/>
    <w:rsid w:val="005C6B96"/>
    <w:rsid w:val="005D0D80"/>
    <w:rsid w:val="005E285E"/>
    <w:rsid w:val="005E660D"/>
    <w:rsid w:val="005F7983"/>
    <w:rsid w:val="00606B50"/>
    <w:rsid w:val="00616DA4"/>
    <w:rsid w:val="0062286B"/>
    <w:rsid w:val="00632CC6"/>
    <w:rsid w:val="006476C6"/>
    <w:rsid w:val="00654736"/>
    <w:rsid w:val="00667B2E"/>
    <w:rsid w:val="00676E8F"/>
    <w:rsid w:val="00677023"/>
    <w:rsid w:val="00692ED4"/>
    <w:rsid w:val="006937DA"/>
    <w:rsid w:val="006939D3"/>
    <w:rsid w:val="00695CBB"/>
    <w:rsid w:val="006A0BC6"/>
    <w:rsid w:val="006B3F79"/>
    <w:rsid w:val="006C1D6F"/>
    <w:rsid w:val="006C3EC9"/>
    <w:rsid w:val="006C5418"/>
    <w:rsid w:val="006D22F4"/>
    <w:rsid w:val="006D3502"/>
    <w:rsid w:val="006E6384"/>
    <w:rsid w:val="006F11A2"/>
    <w:rsid w:val="006F5FE0"/>
    <w:rsid w:val="006F74E6"/>
    <w:rsid w:val="006F7701"/>
    <w:rsid w:val="00705796"/>
    <w:rsid w:val="0071613E"/>
    <w:rsid w:val="0071649F"/>
    <w:rsid w:val="00720030"/>
    <w:rsid w:val="007231BF"/>
    <w:rsid w:val="00725D61"/>
    <w:rsid w:val="00730A09"/>
    <w:rsid w:val="007437EF"/>
    <w:rsid w:val="007512AA"/>
    <w:rsid w:val="00754EF3"/>
    <w:rsid w:val="007554C0"/>
    <w:rsid w:val="00763FB8"/>
    <w:rsid w:val="00777D6D"/>
    <w:rsid w:val="0078313D"/>
    <w:rsid w:val="007931BA"/>
    <w:rsid w:val="007A5550"/>
    <w:rsid w:val="007A595D"/>
    <w:rsid w:val="007C4281"/>
    <w:rsid w:val="007D40F5"/>
    <w:rsid w:val="007E0BF3"/>
    <w:rsid w:val="007E599C"/>
    <w:rsid w:val="007F4D8D"/>
    <w:rsid w:val="00804133"/>
    <w:rsid w:val="008210E8"/>
    <w:rsid w:val="0083585A"/>
    <w:rsid w:val="00856822"/>
    <w:rsid w:val="0087164F"/>
    <w:rsid w:val="008800BD"/>
    <w:rsid w:val="00880184"/>
    <w:rsid w:val="008909A1"/>
    <w:rsid w:val="00892A84"/>
    <w:rsid w:val="008A419C"/>
    <w:rsid w:val="008B7726"/>
    <w:rsid w:val="008C3755"/>
    <w:rsid w:val="008C54D4"/>
    <w:rsid w:val="008D36DD"/>
    <w:rsid w:val="008F0C54"/>
    <w:rsid w:val="008F1C2F"/>
    <w:rsid w:val="008F1E9E"/>
    <w:rsid w:val="008F51BC"/>
    <w:rsid w:val="00907C63"/>
    <w:rsid w:val="00911F32"/>
    <w:rsid w:val="0091239D"/>
    <w:rsid w:val="00912B97"/>
    <w:rsid w:val="00914E89"/>
    <w:rsid w:val="00917491"/>
    <w:rsid w:val="00922E77"/>
    <w:rsid w:val="009242AE"/>
    <w:rsid w:val="00925A47"/>
    <w:rsid w:val="00943AA6"/>
    <w:rsid w:val="009465FF"/>
    <w:rsid w:val="00946649"/>
    <w:rsid w:val="009600DD"/>
    <w:rsid w:val="00963687"/>
    <w:rsid w:val="009666C8"/>
    <w:rsid w:val="00977BA4"/>
    <w:rsid w:val="0098007B"/>
    <w:rsid w:val="00980518"/>
    <w:rsid w:val="00993025"/>
    <w:rsid w:val="00996C7F"/>
    <w:rsid w:val="009A24D9"/>
    <w:rsid w:val="009A643D"/>
    <w:rsid w:val="009B2439"/>
    <w:rsid w:val="009B7C73"/>
    <w:rsid w:val="009C5C12"/>
    <w:rsid w:val="009D1729"/>
    <w:rsid w:val="009D363F"/>
    <w:rsid w:val="009D3BD5"/>
    <w:rsid w:val="009E5AEB"/>
    <w:rsid w:val="009E5FAE"/>
    <w:rsid w:val="009F31EA"/>
    <w:rsid w:val="00A003BE"/>
    <w:rsid w:val="00A171AD"/>
    <w:rsid w:val="00A22F26"/>
    <w:rsid w:val="00A34F8D"/>
    <w:rsid w:val="00A35827"/>
    <w:rsid w:val="00A717C2"/>
    <w:rsid w:val="00A759A6"/>
    <w:rsid w:val="00A761B3"/>
    <w:rsid w:val="00A814E5"/>
    <w:rsid w:val="00A81F38"/>
    <w:rsid w:val="00AA081B"/>
    <w:rsid w:val="00AB0552"/>
    <w:rsid w:val="00AB4291"/>
    <w:rsid w:val="00AC0006"/>
    <w:rsid w:val="00AC6EF9"/>
    <w:rsid w:val="00AE3755"/>
    <w:rsid w:val="00AF5DAC"/>
    <w:rsid w:val="00B05E68"/>
    <w:rsid w:val="00B071F8"/>
    <w:rsid w:val="00B1011D"/>
    <w:rsid w:val="00B1142C"/>
    <w:rsid w:val="00B12E3F"/>
    <w:rsid w:val="00B3030B"/>
    <w:rsid w:val="00B33688"/>
    <w:rsid w:val="00B40143"/>
    <w:rsid w:val="00B439E4"/>
    <w:rsid w:val="00B511B4"/>
    <w:rsid w:val="00B55AC9"/>
    <w:rsid w:val="00B56224"/>
    <w:rsid w:val="00B60B85"/>
    <w:rsid w:val="00B624E2"/>
    <w:rsid w:val="00B626F5"/>
    <w:rsid w:val="00B71C5D"/>
    <w:rsid w:val="00B8148D"/>
    <w:rsid w:val="00B83C2D"/>
    <w:rsid w:val="00B8711E"/>
    <w:rsid w:val="00B97D31"/>
    <w:rsid w:val="00BA1D4F"/>
    <w:rsid w:val="00BA5441"/>
    <w:rsid w:val="00BD0665"/>
    <w:rsid w:val="00BD48BB"/>
    <w:rsid w:val="00BD5896"/>
    <w:rsid w:val="00BE0AEC"/>
    <w:rsid w:val="00BE164C"/>
    <w:rsid w:val="00BE52B0"/>
    <w:rsid w:val="00C01AC5"/>
    <w:rsid w:val="00C01E86"/>
    <w:rsid w:val="00C1653E"/>
    <w:rsid w:val="00C32420"/>
    <w:rsid w:val="00C362EF"/>
    <w:rsid w:val="00C37508"/>
    <w:rsid w:val="00C405D5"/>
    <w:rsid w:val="00C47222"/>
    <w:rsid w:val="00C53DC4"/>
    <w:rsid w:val="00C55A5E"/>
    <w:rsid w:val="00C61654"/>
    <w:rsid w:val="00C633DD"/>
    <w:rsid w:val="00C653E8"/>
    <w:rsid w:val="00C8526F"/>
    <w:rsid w:val="00C86233"/>
    <w:rsid w:val="00C920D5"/>
    <w:rsid w:val="00C94F48"/>
    <w:rsid w:val="00CA5A49"/>
    <w:rsid w:val="00CB1DAA"/>
    <w:rsid w:val="00CB7BBC"/>
    <w:rsid w:val="00CD6AA9"/>
    <w:rsid w:val="00CD7A83"/>
    <w:rsid w:val="00CE3947"/>
    <w:rsid w:val="00CF1FE3"/>
    <w:rsid w:val="00CF6B64"/>
    <w:rsid w:val="00D153C2"/>
    <w:rsid w:val="00D17C9F"/>
    <w:rsid w:val="00D2503E"/>
    <w:rsid w:val="00D33F0A"/>
    <w:rsid w:val="00D3678F"/>
    <w:rsid w:val="00D404E7"/>
    <w:rsid w:val="00D47B37"/>
    <w:rsid w:val="00D50631"/>
    <w:rsid w:val="00D5518C"/>
    <w:rsid w:val="00D61C3C"/>
    <w:rsid w:val="00D62037"/>
    <w:rsid w:val="00D631FE"/>
    <w:rsid w:val="00D64CE9"/>
    <w:rsid w:val="00D707F5"/>
    <w:rsid w:val="00D95204"/>
    <w:rsid w:val="00DB5BD4"/>
    <w:rsid w:val="00DC01B4"/>
    <w:rsid w:val="00DC6E2E"/>
    <w:rsid w:val="00DF00E5"/>
    <w:rsid w:val="00DF0DEE"/>
    <w:rsid w:val="00DF19A4"/>
    <w:rsid w:val="00DF2230"/>
    <w:rsid w:val="00E035CD"/>
    <w:rsid w:val="00E10BF1"/>
    <w:rsid w:val="00E129C4"/>
    <w:rsid w:val="00E13BB0"/>
    <w:rsid w:val="00E17F00"/>
    <w:rsid w:val="00E4257B"/>
    <w:rsid w:val="00E553A6"/>
    <w:rsid w:val="00E6128D"/>
    <w:rsid w:val="00E735D8"/>
    <w:rsid w:val="00E73B81"/>
    <w:rsid w:val="00E748B8"/>
    <w:rsid w:val="00E751C0"/>
    <w:rsid w:val="00E819D1"/>
    <w:rsid w:val="00E833F2"/>
    <w:rsid w:val="00E90572"/>
    <w:rsid w:val="00E93F36"/>
    <w:rsid w:val="00E95266"/>
    <w:rsid w:val="00E95E5A"/>
    <w:rsid w:val="00EA326E"/>
    <w:rsid w:val="00EA360D"/>
    <w:rsid w:val="00EB7D1C"/>
    <w:rsid w:val="00EC71FB"/>
    <w:rsid w:val="00EC7D89"/>
    <w:rsid w:val="00ED5005"/>
    <w:rsid w:val="00ED5DC8"/>
    <w:rsid w:val="00EE35E6"/>
    <w:rsid w:val="00EF527A"/>
    <w:rsid w:val="00F063DE"/>
    <w:rsid w:val="00F13F43"/>
    <w:rsid w:val="00F24C57"/>
    <w:rsid w:val="00F263D1"/>
    <w:rsid w:val="00F33254"/>
    <w:rsid w:val="00F36917"/>
    <w:rsid w:val="00F55582"/>
    <w:rsid w:val="00F55E90"/>
    <w:rsid w:val="00F56108"/>
    <w:rsid w:val="00F96618"/>
    <w:rsid w:val="00FA03A4"/>
    <w:rsid w:val="00FB4B46"/>
    <w:rsid w:val="00FB5171"/>
    <w:rsid w:val="00FB682F"/>
    <w:rsid w:val="00FB6974"/>
    <w:rsid w:val="00FC0D7F"/>
    <w:rsid w:val="00FC7D2F"/>
    <w:rsid w:val="00FE3DF9"/>
    <w:rsid w:val="00FE536F"/>
    <w:rsid w:val="00FE5AE1"/>
    <w:rsid w:val="00FE7305"/>
    <w:rsid w:val="00FF1881"/>
    <w:rsid w:val="00FF6286"/>
    <w:rsid w:val="017C4D39"/>
    <w:rsid w:val="1505613E"/>
    <w:rsid w:val="174812B6"/>
    <w:rsid w:val="29841C48"/>
    <w:rsid w:val="356F6683"/>
    <w:rsid w:val="36530AAC"/>
    <w:rsid w:val="54DE3FF4"/>
    <w:rsid w:val="5E6A76FB"/>
    <w:rsid w:val="61225966"/>
    <w:rsid w:val="61537564"/>
    <w:rsid w:val="6AD76D4A"/>
    <w:rsid w:val="6F9B090E"/>
    <w:rsid w:val="75FF56E7"/>
    <w:rsid w:val="79614C96"/>
    <w:rsid w:val="7B115A48"/>
    <w:rsid w:val="7DA84B02"/>
    <w:rsid w:val="7F2902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78A1C"/>
  <w15:docId w15:val="{B51FA5A4-E814-454B-A487-98BD536BA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微软雅黑"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54602"/>
    <w:pPr>
      <w:widowControl w:val="0"/>
      <w:jc w:val="both"/>
    </w:pPr>
    <w:rPr>
      <w:rFonts w:ascii="Times New Roman" w:eastAsia="仿宋_GB2312" w:hAnsi="Times New Roman" w:cs="Times New Roman"/>
      <w:kern w:val="2"/>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36">
    <w:name w:val="_Style 36"/>
    <w:basedOn w:val="a"/>
    <w:rsid w:val="00154602"/>
    <w:pPr>
      <w:spacing w:beforeLines="50" w:afterLines="50"/>
      <w:ind w:firstLineChars="200" w:firstLine="200"/>
    </w:pPr>
    <w:rPr>
      <w:rFonts w:ascii="仿宋_GB2312" w:hAnsi="宋体"/>
      <w:sz w:val="28"/>
    </w:rPr>
  </w:style>
  <w:style w:type="paragraph" w:styleId="a3">
    <w:name w:val="Document Map"/>
    <w:basedOn w:val="a"/>
    <w:link w:val="a4"/>
    <w:uiPriority w:val="99"/>
    <w:semiHidden/>
    <w:unhideWhenUsed/>
    <w:rsid w:val="00C1653E"/>
    <w:rPr>
      <w:rFonts w:ascii="宋体" w:eastAsia="宋体"/>
      <w:sz w:val="18"/>
      <w:szCs w:val="18"/>
    </w:rPr>
  </w:style>
  <w:style w:type="character" w:customStyle="1" w:styleId="a4">
    <w:name w:val="文档结构图 字符"/>
    <w:basedOn w:val="a0"/>
    <w:link w:val="a3"/>
    <w:uiPriority w:val="99"/>
    <w:semiHidden/>
    <w:rsid w:val="00C1653E"/>
    <w:rPr>
      <w:rFonts w:ascii="宋体" w:eastAsia="宋体" w:hAnsi="Times New Roman" w:cs="Times New Roman"/>
      <w:kern w:val="2"/>
      <w:sz w:val="18"/>
      <w:szCs w:val="18"/>
    </w:rPr>
  </w:style>
  <w:style w:type="paragraph" w:styleId="a5">
    <w:name w:val="header"/>
    <w:basedOn w:val="a"/>
    <w:link w:val="a6"/>
    <w:uiPriority w:val="99"/>
    <w:unhideWhenUsed/>
    <w:rsid w:val="009666C8"/>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9666C8"/>
    <w:rPr>
      <w:rFonts w:ascii="Times New Roman" w:eastAsia="仿宋_GB2312" w:hAnsi="Times New Roman" w:cs="Times New Roman"/>
      <w:kern w:val="2"/>
      <w:sz w:val="18"/>
      <w:szCs w:val="18"/>
    </w:rPr>
  </w:style>
  <w:style w:type="paragraph" w:styleId="a7">
    <w:name w:val="footer"/>
    <w:basedOn w:val="a"/>
    <w:link w:val="a8"/>
    <w:uiPriority w:val="99"/>
    <w:unhideWhenUsed/>
    <w:rsid w:val="009666C8"/>
    <w:pPr>
      <w:tabs>
        <w:tab w:val="center" w:pos="4153"/>
        <w:tab w:val="right" w:pos="8306"/>
      </w:tabs>
      <w:snapToGrid w:val="0"/>
      <w:jc w:val="left"/>
    </w:pPr>
    <w:rPr>
      <w:sz w:val="18"/>
      <w:szCs w:val="18"/>
    </w:rPr>
  </w:style>
  <w:style w:type="character" w:customStyle="1" w:styleId="a8">
    <w:name w:val="页脚 字符"/>
    <w:basedOn w:val="a0"/>
    <w:link w:val="a7"/>
    <w:uiPriority w:val="99"/>
    <w:rsid w:val="009666C8"/>
    <w:rPr>
      <w:rFonts w:ascii="Times New Roman" w:eastAsia="仿宋_GB2312" w:hAnsi="Times New Roman"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CA5AE4-0008-4700-8D79-AB60322CA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101</Words>
  <Characters>578</Characters>
  <Application>Microsoft Office Word</Application>
  <DocSecurity>0</DocSecurity>
  <Lines>4</Lines>
  <Paragraphs>1</Paragraphs>
  <ScaleCrop>false</ScaleCrop>
  <Company/>
  <LinksUpToDate>false</LinksUpToDate>
  <CharactersWithSpaces>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XT365</dc:creator>
  <cp:lastModifiedBy>PC</cp:lastModifiedBy>
  <cp:revision>4</cp:revision>
  <dcterms:created xsi:type="dcterms:W3CDTF">2018-11-14T11:37:00Z</dcterms:created>
  <dcterms:modified xsi:type="dcterms:W3CDTF">2018-12-12T04:21:00Z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2052-10.1.0.7401</vt:lpwstr>
  </property>
</Properties>
</file>